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0583"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4A7D3FB1"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1BE1B509" wp14:editId="3CEAC91A">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42013F9E"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44F273D4"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24526748"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0850F1C7" w14:textId="77777777" w:rsidR="006E11F4" w:rsidRPr="004645F9" w:rsidRDefault="006E11F4" w:rsidP="00623610">
      <w:pPr>
        <w:jc w:val="both"/>
        <w:rPr>
          <w:color w:val="FFFFFF" w:themeColor="background1"/>
        </w:rPr>
      </w:pPr>
    </w:p>
    <w:p w14:paraId="245810BF" w14:textId="77777777" w:rsidR="00C23CBB" w:rsidRPr="00A12EE7" w:rsidRDefault="00C23CBB" w:rsidP="00C23CBB">
      <w:pPr>
        <w:jc w:val="center"/>
        <w:rPr>
          <w:b/>
          <w:sz w:val="24"/>
          <w:szCs w:val="24"/>
          <w:u w:val="single"/>
        </w:rPr>
      </w:pPr>
      <w:r w:rsidRPr="00A12EE7">
        <w:rPr>
          <w:b/>
          <w:sz w:val="24"/>
          <w:szCs w:val="24"/>
          <w:u w:val="single"/>
        </w:rPr>
        <w:t>JOB DESCRIPTION</w:t>
      </w:r>
    </w:p>
    <w:p w14:paraId="618744BA" w14:textId="77777777" w:rsidR="00B64154" w:rsidRDefault="00B64154" w:rsidP="006E11F4">
      <w:pPr>
        <w:pStyle w:val="ListParagraph"/>
        <w:rPr>
          <w:rFonts w:ascii="Calibri" w:hAnsi="Calibri"/>
          <w:i/>
          <w:color w:val="000000" w:themeColor="text1"/>
        </w:rPr>
      </w:pPr>
    </w:p>
    <w:p w14:paraId="1D648F81" w14:textId="5DA56D10" w:rsidR="00A12EE7" w:rsidRDefault="00B64154" w:rsidP="000565E6">
      <w:pPr>
        <w:rPr>
          <w:rFonts w:ascii="Calibri" w:hAnsi="Calibri"/>
          <w:i/>
          <w:color w:val="000000" w:themeColor="text1"/>
        </w:rPr>
      </w:pPr>
      <w:r>
        <w:rPr>
          <w:rFonts w:ascii="Calibri" w:hAnsi="Calibri"/>
          <w:i/>
          <w:color w:val="000000" w:themeColor="text1"/>
        </w:rPr>
        <w:t xml:space="preserve">Designation: </w:t>
      </w:r>
      <w:r w:rsidR="003312CE">
        <w:rPr>
          <w:rFonts w:ascii="Calibri" w:hAnsi="Calibri"/>
          <w:i/>
          <w:color w:val="000000" w:themeColor="text1"/>
        </w:rPr>
        <w:t>Sr. Manager /AGM - Purchase</w:t>
      </w:r>
      <w:r w:rsidR="00A12EE7">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Function:</w:t>
      </w:r>
      <w:r w:rsidR="003312CE">
        <w:rPr>
          <w:rFonts w:ascii="Calibri" w:hAnsi="Calibri"/>
          <w:i/>
          <w:color w:val="000000" w:themeColor="text1"/>
        </w:rPr>
        <w:t xml:space="preserve"> Purchase</w:t>
      </w:r>
      <w:r w:rsidRPr="006E11F4">
        <w:rPr>
          <w:rFonts w:ascii="Calibri" w:hAnsi="Calibri"/>
          <w:i/>
          <w:color w:val="000000" w:themeColor="text1"/>
        </w:rPr>
        <w:t xml:space="preserve"> </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35E20BF9" w14:textId="16323B46"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3312CE">
        <w:rPr>
          <w:i/>
          <w:color w:val="000000" w:themeColor="text1"/>
        </w:rPr>
        <w:t xml:space="preserve"> Vashi</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Pr>
          <w:rFonts w:ascii="Calibri" w:hAnsi="Calibri"/>
          <w:i/>
          <w:color w:val="000000" w:themeColor="text1"/>
        </w:rPr>
        <w:t>Sector:</w:t>
      </w:r>
      <w:r w:rsidR="003312CE">
        <w:rPr>
          <w:rFonts w:ascii="Calibri" w:hAnsi="Calibri"/>
          <w:i/>
          <w:color w:val="000000" w:themeColor="text1"/>
        </w:rPr>
        <w:t xml:space="preserve"> Projects</w:t>
      </w:r>
    </w:p>
    <w:p w14:paraId="3BF22D91" w14:textId="4ACF0777" w:rsidR="00B64154" w:rsidRDefault="00B64154" w:rsidP="006E11F4">
      <w:pPr>
        <w:rPr>
          <w:rFonts w:ascii="Calibri" w:hAnsi="Calibri"/>
          <w:i/>
          <w:color w:val="000000" w:themeColor="text1"/>
        </w:rPr>
      </w:pPr>
      <w:r w:rsidRPr="006E11F4">
        <w:rPr>
          <w:rFonts w:ascii="Calibri" w:hAnsi="Calibri"/>
          <w:i/>
          <w:color w:val="000000" w:themeColor="text1"/>
        </w:rPr>
        <w:t>Purpose of the Job:</w:t>
      </w:r>
    </w:p>
    <w:p w14:paraId="541CB139"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To procure the requisitioned material and services (Mechanical / Electrical / Instrumentation / Others) within the desired project schedule as per the applicable standard operating procedures.</w:t>
      </w:r>
    </w:p>
    <w:p w14:paraId="6BC7BBBC"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 xml:space="preserve">Carry out commercial negotiations up to Rs. 5 lacs or as delegated by superior. Provide the required inputs for high value procurement finalization for projects more that INR 600 crores. The average total number of purchase orders shall be in the range of 80 to 100 depending on the project. </w:t>
      </w:r>
    </w:p>
    <w:p w14:paraId="687A07F1"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Vendor network &amp; contacts. Ability and strong credentials in maintaining professional relations with the vendors.</w:t>
      </w:r>
    </w:p>
    <w:p w14:paraId="2C8F9114"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 xml:space="preserve">Maintain good </w:t>
      </w:r>
      <w:proofErr w:type="gramStart"/>
      <w:r>
        <w:rPr>
          <w:rFonts w:ascii="Verdana" w:hAnsi="Verdana"/>
          <w:bCs/>
          <w:sz w:val="20"/>
          <w:szCs w:val="20"/>
        </w:rPr>
        <w:t>team work</w:t>
      </w:r>
      <w:proofErr w:type="gramEnd"/>
      <w:r>
        <w:rPr>
          <w:rFonts w:ascii="Verdana" w:hAnsi="Verdana"/>
          <w:bCs/>
          <w:sz w:val="20"/>
          <w:szCs w:val="20"/>
        </w:rPr>
        <w:t xml:space="preserve"> amongst internal &amp;   External customer </w:t>
      </w:r>
    </w:p>
    <w:p w14:paraId="54CAF2E9" w14:textId="77777777"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As a &lt; Designation&gt;,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34219979" w14:textId="77777777" w:rsidTr="006E11F4">
        <w:trPr>
          <w:trHeight w:val="345"/>
        </w:trPr>
        <w:tc>
          <w:tcPr>
            <w:tcW w:w="4503" w:type="dxa"/>
            <w:tcBorders>
              <w:bottom w:val="nil"/>
            </w:tcBorders>
            <w:shd w:val="clear" w:color="auto" w:fill="A8D08D" w:themeFill="accent6" w:themeFillTint="99"/>
          </w:tcPr>
          <w:p w14:paraId="08D5A951" w14:textId="77777777" w:rsidR="00B64154" w:rsidRPr="002340C3" w:rsidRDefault="00B64154" w:rsidP="00D750C9">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07CD45A5"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68F58DC6"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2F4CE608" w14:textId="77777777" w:rsidR="00B64154" w:rsidRPr="002340C3" w:rsidRDefault="00B64154" w:rsidP="006E11F4">
            <w:pPr>
              <w:pStyle w:val="ListParagraph"/>
              <w:rPr>
                <w:rFonts w:ascii="Calibri" w:hAnsi="Calibri"/>
                <w:b/>
                <w:i/>
                <w:sz w:val="22"/>
                <w:szCs w:val="22"/>
              </w:rPr>
            </w:pPr>
          </w:p>
        </w:tc>
      </w:tr>
      <w:tr w:rsidR="003312CE" w:rsidRPr="009604B9" w14:paraId="631625E2" w14:textId="77777777" w:rsidTr="006E11F4">
        <w:trPr>
          <w:trHeight w:val="595"/>
        </w:trPr>
        <w:tc>
          <w:tcPr>
            <w:tcW w:w="4503" w:type="dxa"/>
            <w:tcBorders>
              <w:top w:val="nil"/>
            </w:tcBorders>
          </w:tcPr>
          <w:p w14:paraId="08098543" w14:textId="3D873C43" w:rsidR="003312CE" w:rsidRPr="00295637" w:rsidRDefault="003312CE" w:rsidP="003312CE">
            <w:pPr>
              <w:pStyle w:val="ListParagraph"/>
              <w:ind w:left="360"/>
              <w:rPr>
                <w:rFonts w:ascii="Calibri" w:hAnsi="Calibri" w:cs="Arial"/>
                <w:sz w:val="22"/>
                <w:szCs w:val="22"/>
              </w:rPr>
            </w:pPr>
            <w:r>
              <w:rPr>
                <w:rFonts w:ascii="Verdana" w:hAnsi="Verdana"/>
                <w:sz w:val="20"/>
                <w:szCs w:val="20"/>
              </w:rPr>
              <w:t>Receipt of PR &amp; Generating data / RFQ to float enquiry.</w:t>
            </w:r>
          </w:p>
        </w:tc>
        <w:tc>
          <w:tcPr>
            <w:tcW w:w="5273" w:type="dxa"/>
            <w:tcBorders>
              <w:top w:val="nil"/>
            </w:tcBorders>
          </w:tcPr>
          <w:p w14:paraId="704A07B2" w14:textId="081FA864" w:rsidR="003312CE" w:rsidRPr="00DA5425" w:rsidRDefault="003312CE" w:rsidP="003312CE">
            <w:pPr>
              <w:rPr>
                <w:rFonts w:ascii="Calibri" w:hAnsi="Calibri" w:cs="Calibri"/>
              </w:rPr>
            </w:pPr>
            <w:r>
              <w:rPr>
                <w:rFonts w:ascii="Verdana" w:hAnsi="Verdana"/>
                <w:sz w:val="20"/>
                <w:szCs w:val="20"/>
              </w:rPr>
              <w:t>Receipt of PR and split data in different category (Type of Material if required) &amp; generate RFQ.</w:t>
            </w:r>
          </w:p>
        </w:tc>
      </w:tr>
      <w:tr w:rsidR="003312CE" w:rsidRPr="009604B9" w14:paraId="6BF6FC29" w14:textId="77777777" w:rsidTr="00065AD4">
        <w:trPr>
          <w:trHeight w:val="595"/>
        </w:trPr>
        <w:tc>
          <w:tcPr>
            <w:tcW w:w="4503" w:type="dxa"/>
            <w:vAlign w:val="center"/>
          </w:tcPr>
          <w:p w14:paraId="418BB3D5" w14:textId="77777777" w:rsidR="003312CE" w:rsidRDefault="003312CE" w:rsidP="003312CE">
            <w:pPr>
              <w:numPr>
                <w:ilvl w:val="0"/>
                <w:numId w:val="21"/>
              </w:numPr>
              <w:suppressAutoHyphens/>
              <w:snapToGrid w:val="0"/>
              <w:spacing w:after="0" w:line="240" w:lineRule="auto"/>
              <w:rPr>
                <w:rFonts w:ascii="Verdana" w:hAnsi="Verdana"/>
                <w:sz w:val="20"/>
                <w:szCs w:val="20"/>
              </w:rPr>
            </w:pPr>
            <w:r>
              <w:rPr>
                <w:rFonts w:ascii="Verdana" w:hAnsi="Verdana"/>
                <w:sz w:val="20"/>
                <w:szCs w:val="20"/>
              </w:rPr>
              <w:lastRenderedPageBreak/>
              <w:t>Floating Enquiries for Projects &amp;</w:t>
            </w:r>
          </w:p>
          <w:p w14:paraId="277ED25D" w14:textId="77777777" w:rsidR="003312CE" w:rsidRDefault="003312CE" w:rsidP="003312CE">
            <w:pPr>
              <w:snapToGrid w:val="0"/>
              <w:rPr>
                <w:rFonts w:ascii="Verdana" w:hAnsi="Verdana"/>
                <w:sz w:val="20"/>
                <w:szCs w:val="20"/>
              </w:rPr>
            </w:pPr>
            <w:r>
              <w:rPr>
                <w:rFonts w:ascii="Verdana" w:hAnsi="Verdana"/>
                <w:sz w:val="20"/>
                <w:szCs w:val="20"/>
              </w:rPr>
              <w:t xml:space="preserve">          Obtaining   </w:t>
            </w:r>
          </w:p>
          <w:p w14:paraId="63B8306E" w14:textId="47590769" w:rsidR="003312CE" w:rsidRPr="00295637" w:rsidRDefault="003312CE" w:rsidP="003312CE">
            <w:pPr>
              <w:pStyle w:val="ListParagraph"/>
              <w:ind w:left="360"/>
              <w:rPr>
                <w:rFonts w:ascii="Calibri" w:hAnsi="Calibri" w:cs="Arial"/>
                <w:sz w:val="22"/>
                <w:szCs w:val="22"/>
              </w:rPr>
            </w:pPr>
            <w:r>
              <w:rPr>
                <w:rFonts w:ascii="Verdana" w:hAnsi="Verdana"/>
                <w:sz w:val="20"/>
                <w:szCs w:val="20"/>
              </w:rPr>
              <w:t xml:space="preserve">          Offers.</w:t>
            </w:r>
          </w:p>
        </w:tc>
        <w:tc>
          <w:tcPr>
            <w:tcW w:w="5273" w:type="dxa"/>
            <w:vAlign w:val="center"/>
          </w:tcPr>
          <w:p w14:paraId="3D7E27E1" w14:textId="77777777" w:rsidR="003312CE" w:rsidRDefault="003312CE" w:rsidP="003312CE">
            <w:pPr>
              <w:numPr>
                <w:ilvl w:val="0"/>
                <w:numId w:val="22"/>
              </w:numPr>
              <w:suppressAutoHyphens/>
              <w:snapToGrid w:val="0"/>
              <w:spacing w:after="0" w:line="240" w:lineRule="auto"/>
              <w:rPr>
                <w:rFonts w:ascii="Verdana" w:hAnsi="Verdana"/>
                <w:sz w:val="20"/>
                <w:szCs w:val="20"/>
              </w:rPr>
            </w:pPr>
            <w:r>
              <w:rPr>
                <w:rFonts w:ascii="Verdana" w:hAnsi="Verdana"/>
                <w:sz w:val="20"/>
                <w:szCs w:val="20"/>
              </w:rPr>
              <w:t>Identify vendors as per approved vendor list.</w:t>
            </w:r>
          </w:p>
          <w:p w14:paraId="2BCCA953" w14:textId="77777777" w:rsidR="003312CE" w:rsidRDefault="003312CE" w:rsidP="003312CE">
            <w:pPr>
              <w:numPr>
                <w:ilvl w:val="0"/>
                <w:numId w:val="22"/>
              </w:numPr>
              <w:suppressAutoHyphens/>
              <w:snapToGrid w:val="0"/>
              <w:spacing w:after="0" w:line="240" w:lineRule="auto"/>
              <w:rPr>
                <w:rFonts w:ascii="Verdana" w:hAnsi="Verdana"/>
                <w:sz w:val="20"/>
                <w:szCs w:val="20"/>
              </w:rPr>
            </w:pPr>
            <w:r>
              <w:rPr>
                <w:rFonts w:ascii="Verdana" w:hAnsi="Verdana"/>
                <w:sz w:val="20"/>
                <w:szCs w:val="20"/>
              </w:rPr>
              <w:t>Issue enquiry &amp; obtain offers.</w:t>
            </w:r>
          </w:p>
          <w:p w14:paraId="2C26EA4B" w14:textId="65888CAC" w:rsidR="003312CE" w:rsidRPr="00295637" w:rsidRDefault="003312CE" w:rsidP="003312CE">
            <w:pPr>
              <w:pStyle w:val="ListParagraph"/>
              <w:rPr>
                <w:rFonts w:ascii="Calibri" w:hAnsi="Calibri" w:cs="Arial"/>
                <w:sz w:val="22"/>
                <w:szCs w:val="22"/>
              </w:rPr>
            </w:pPr>
            <w:r>
              <w:rPr>
                <w:rFonts w:ascii="Verdana" w:hAnsi="Verdana"/>
                <w:sz w:val="20"/>
                <w:szCs w:val="20"/>
              </w:rPr>
              <w:t>Maintain / update vendor credentials in the SAP vendor master.</w:t>
            </w:r>
          </w:p>
        </w:tc>
      </w:tr>
      <w:tr w:rsidR="003312CE" w:rsidRPr="009604B9" w14:paraId="39AAFAD6" w14:textId="77777777" w:rsidTr="00065AD4">
        <w:trPr>
          <w:trHeight w:val="595"/>
        </w:trPr>
        <w:tc>
          <w:tcPr>
            <w:tcW w:w="4503" w:type="dxa"/>
            <w:vAlign w:val="center"/>
          </w:tcPr>
          <w:p w14:paraId="7D34A495" w14:textId="4289932D" w:rsidR="003312CE" w:rsidRPr="00295637" w:rsidRDefault="003312CE" w:rsidP="003312CE">
            <w:pPr>
              <w:pStyle w:val="ListParagraph"/>
              <w:ind w:left="0"/>
              <w:rPr>
                <w:rFonts w:ascii="Calibri" w:hAnsi="Calibri" w:cs="Arial"/>
                <w:sz w:val="22"/>
                <w:szCs w:val="22"/>
              </w:rPr>
            </w:pPr>
            <w:r>
              <w:rPr>
                <w:rFonts w:ascii="Verdana" w:hAnsi="Verdana"/>
                <w:sz w:val="20"/>
                <w:szCs w:val="20"/>
              </w:rPr>
              <w:t>Preparation for Commercial Negotiations.</w:t>
            </w:r>
          </w:p>
        </w:tc>
        <w:tc>
          <w:tcPr>
            <w:tcW w:w="5273" w:type="dxa"/>
            <w:vAlign w:val="center"/>
          </w:tcPr>
          <w:p w14:paraId="32E00662"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Obtain Tech. Recommendation from user. </w:t>
            </w:r>
          </w:p>
          <w:p w14:paraId="576199B1"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Review requirement and obtain </w:t>
            </w:r>
            <w:proofErr w:type="spellStart"/>
            <w:r>
              <w:rPr>
                <w:rFonts w:ascii="Verdana" w:hAnsi="Verdana"/>
                <w:sz w:val="20"/>
                <w:szCs w:val="20"/>
              </w:rPr>
              <w:t>clrifications</w:t>
            </w:r>
            <w:proofErr w:type="spellEnd"/>
            <w:r>
              <w:rPr>
                <w:rFonts w:ascii="Verdana" w:hAnsi="Verdana"/>
                <w:sz w:val="20"/>
                <w:szCs w:val="20"/>
              </w:rPr>
              <w:t xml:space="preserve">, if any, from user / Project Manager and vendors as case may be. </w:t>
            </w:r>
          </w:p>
          <w:p w14:paraId="56520F10"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Generate comparative statement (BNC).  </w:t>
            </w:r>
          </w:p>
          <w:p w14:paraId="2518CB01" w14:textId="77777777" w:rsidR="003312CE" w:rsidRDefault="003312CE" w:rsidP="003312CE">
            <w:pPr>
              <w:numPr>
                <w:ilvl w:val="0"/>
                <w:numId w:val="23"/>
              </w:numPr>
              <w:suppressAutoHyphens/>
              <w:snapToGrid w:val="0"/>
              <w:spacing w:after="0" w:line="240" w:lineRule="auto"/>
              <w:rPr>
                <w:rFonts w:ascii="Verdana" w:hAnsi="Verdana"/>
                <w:sz w:val="20"/>
                <w:szCs w:val="20"/>
              </w:rPr>
            </w:pPr>
            <w:proofErr w:type="gramStart"/>
            <w:r>
              <w:rPr>
                <w:rFonts w:ascii="Verdana" w:hAnsi="Verdana"/>
                <w:sz w:val="20"/>
                <w:szCs w:val="20"/>
              </w:rPr>
              <w:t>Make arrangements</w:t>
            </w:r>
            <w:proofErr w:type="gramEnd"/>
            <w:r>
              <w:rPr>
                <w:rFonts w:ascii="Verdana" w:hAnsi="Verdana"/>
                <w:sz w:val="20"/>
                <w:szCs w:val="20"/>
              </w:rPr>
              <w:t xml:space="preserve"> for commercial negotiations for high value negotiations</w:t>
            </w:r>
          </w:p>
          <w:p w14:paraId="4330B84F"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Conduct Nego in case of low value items (</w:t>
            </w:r>
            <w:proofErr w:type="spellStart"/>
            <w:r>
              <w:rPr>
                <w:rFonts w:ascii="Verdana" w:hAnsi="Verdana"/>
                <w:sz w:val="20"/>
                <w:szCs w:val="20"/>
              </w:rPr>
              <w:t>upto</w:t>
            </w:r>
            <w:proofErr w:type="spellEnd"/>
            <w:r>
              <w:rPr>
                <w:rFonts w:ascii="Verdana" w:hAnsi="Verdana"/>
                <w:sz w:val="20"/>
                <w:szCs w:val="20"/>
              </w:rPr>
              <w:t xml:space="preserve"> Rs. 5 lac)</w:t>
            </w:r>
          </w:p>
          <w:p w14:paraId="679AD359" w14:textId="3F1B8B76" w:rsidR="003312CE" w:rsidRPr="00295637" w:rsidRDefault="003312CE" w:rsidP="003312CE">
            <w:pPr>
              <w:pStyle w:val="ListParagraph"/>
              <w:ind w:left="0"/>
              <w:rPr>
                <w:rFonts w:ascii="Calibri" w:hAnsi="Calibri" w:cs="Arial"/>
                <w:sz w:val="22"/>
                <w:szCs w:val="22"/>
              </w:rPr>
            </w:pPr>
            <w:r>
              <w:rPr>
                <w:rFonts w:ascii="Verdana" w:hAnsi="Verdana"/>
                <w:sz w:val="20"/>
                <w:szCs w:val="20"/>
              </w:rPr>
              <w:t>Conduct negotiations by Reverse Auction process</w:t>
            </w:r>
          </w:p>
        </w:tc>
      </w:tr>
      <w:tr w:rsidR="003312CE" w:rsidRPr="009604B9" w14:paraId="79C6F00C" w14:textId="77777777" w:rsidTr="00065AD4">
        <w:trPr>
          <w:trHeight w:val="595"/>
        </w:trPr>
        <w:tc>
          <w:tcPr>
            <w:tcW w:w="4503" w:type="dxa"/>
            <w:vAlign w:val="center"/>
          </w:tcPr>
          <w:p w14:paraId="6F65C718" w14:textId="1EC202C3" w:rsidR="003312CE" w:rsidRPr="00295637" w:rsidRDefault="003312CE" w:rsidP="003312CE">
            <w:pPr>
              <w:pStyle w:val="ListParagraph"/>
              <w:ind w:left="0"/>
              <w:rPr>
                <w:rFonts w:ascii="Calibri" w:hAnsi="Calibri" w:cs="Arial"/>
                <w:sz w:val="22"/>
                <w:szCs w:val="22"/>
              </w:rPr>
            </w:pPr>
            <w:r>
              <w:rPr>
                <w:rFonts w:ascii="Verdana" w:hAnsi="Verdana"/>
                <w:sz w:val="20"/>
                <w:szCs w:val="20"/>
              </w:rPr>
              <w:t xml:space="preserve">Preparation of </w:t>
            </w:r>
            <w:proofErr w:type="spellStart"/>
            <w:r>
              <w:rPr>
                <w:rFonts w:ascii="Verdana" w:hAnsi="Verdana"/>
                <w:sz w:val="20"/>
                <w:szCs w:val="20"/>
              </w:rPr>
              <w:t>eNFA</w:t>
            </w:r>
            <w:proofErr w:type="spellEnd"/>
          </w:p>
        </w:tc>
        <w:tc>
          <w:tcPr>
            <w:tcW w:w="5273" w:type="dxa"/>
            <w:vAlign w:val="center"/>
          </w:tcPr>
          <w:p w14:paraId="13F0C4F7"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Prepare </w:t>
            </w:r>
            <w:proofErr w:type="spellStart"/>
            <w:r>
              <w:rPr>
                <w:rFonts w:ascii="Verdana" w:hAnsi="Verdana"/>
                <w:sz w:val="20"/>
                <w:szCs w:val="20"/>
              </w:rPr>
              <w:t>eNFA</w:t>
            </w:r>
            <w:proofErr w:type="spellEnd"/>
            <w:r>
              <w:rPr>
                <w:rFonts w:ascii="Verdana" w:hAnsi="Verdana"/>
                <w:sz w:val="20"/>
                <w:szCs w:val="20"/>
              </w:rPr>
              <w:t xml:space="preserve"> based on the final commercial discussions.</w:t>
            </w:r>
          </w:p>
          <w:p w14:paraId="2E93DE61" w14:textId="16C0EE35" w:rsidR="003312CE" w:rsidRPr="00295637" w:rsidRDefault="003312CE" w:rsidP="003312CE">
            <w:pPr>
              <w:pStyle w:val="ListParagraph"/>
              <w:ind w:left="0"/>
              <w:rPr>
                <w:rFonts w:ascii="Calibri" w:hAnsi="Calibri" w:cs="Arial"/>
                <w:sz w:val="22"/>
                <w:szCs w:val="22"/>
              </w:rPr>
            </w:pPr>
            <w:r>
              <w:rPr>
                <w:rFonts w:ascii="Verdana" w:hAnsi="Verdana"/>
                <w:sz w:val="20"/>
                <w:szCs w:val="20"/>
              </w:rPr>
              <w:t xml:space="preserve">Ensure all relevant attachments are uploaded along with the </w:t>
            </w:r>
            <w:proofErr w:type="spellStart"/>
            <w:r>
              <w:rPr>
                <w:rFonts w:ascii="Verdana" w:hAnsi="Verdana"/>
                <w:sz w:val="20"/>
                <w:szCs w:val="20"/>
              </w:rPr>
              <w:t>eNFA</w:t>
            </w:r>
            <w:proofErr w:type="spellEnd"/>
            <w:r>
              <w:rPr>
                <w:rFonts w:ascii="Verdana" w:hAnsi="Verdana"/>
                <w:sz w:val="20"/>
                <w:szCs w:val="20"/>
              </w:rPr>
              <w:t>.</w:t>
            </w:r>
          </w:p>
        </w:tc>
      </w:tr>
      <w:tr w:rsidR="003312CE" w:rsidRPr="009604B9" w14:paraId="4589B877" w14:textId="77777777" w:rsidTr="00065AD4">
        <w:trPr>
          <w:trHeight w:val="595"/>
        </w:trPr>
        <w:tc>
          <w:tcPr>
            <w:tcW w:w="4503" w:type="dxa"/>
            <w:vAlign w:val="center"/>
          </w:tcPr>
          <w:p w14:paraId="4097791B" w14:textId="027F1CC2" w:rsidR="003312CE" w:rsidRPr="00295637" w:rsidRDefault="003312CE" w:rsidP="003312CE">
            <w:pPr>
              <w:pStyle w:val="ListParagraph"/>
              <w:ind w:left="0"/>
              <w:rPr>
                <w:rFonts w:ascii="Calibri" w:hAnsi="Calibri" w:cs="Arial"/>
                <w:sz w:val="22"/>
                <w:szCs w:val="22"/>
              </w:rPr>
            </w:pPr>
            <w:r>
              <w:rPr>
                <w:rFonts w:ascii="Verdana" w:hAnsi="Verdana"/>
                <w:sz w:val="20"/>
                <w:szCs w:val="20"/>
              </w:rPr>
              <w:t>Generate PO</w:t>
            </w:r>
          </w:p>
        </w:tc>
        <w:tc>
          <w:tcPr>
            <w:tcW w:w="5273" w:type="dxa"/>
            <w:vAlign w:val="center"/>
          </w:tcPr>
          <w:p w14:paraId="617EE61D"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comparative statement (ANC).  </w:t>
            </w:r>
          </w:p>
          <w:p w14:paraId="5C4EC3BF"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POA.  </w:t>
            </w:r>
          </w:p>
          <w:p w14:paraId="54B865BB"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PO (in SAP).  </w:t>
            </w:r>
          </w:p>
          <w:p w14:paraId="0E0DE152" w14:textId="41238DA0" w:rsidR="003312CE" w:rsidRPr="00295637" w:rsidRDefault="003312CE" w:rsidP="003312CE">
            <w:pPr>
              <w:pStyle w:val="ListParagraph"/>
              <w:ind w:left="0"/>
              <w:rPr>
                <w:rFonts w:ascii="Calibri" w:hAnsi="Calibri" w:cs="Arial"/>
                <w:sz w:val="22"/>
                <w:szCs w:val="22"/>
              </w:rPr>
            </w:pPr>
            <w:r>
              <w:rPr>
                <w:rFonts w:ascii="Verdana" w:hAnsi="Verdana"/>
                <w:sz w:val="20"/>
                <w:szCs w:val="20"/>
              </w:rPr>
              <w:t>Send PO to supplier &amp; obtain acknowledgment.</w:t>
            </w:r>
          </w:p>
        </w:tc>
      </w:tr>
      <w:tr w:rsidR="003312CE" w:rsidRPr="009604B9" w14:paraId="77491033" w14:textId="77777777" w:rsidTr="00065AD4">
        <w:trPr>
          <w:trHeight w:val="595"/>
        </w:trPr>
        <w:tc>
          <w:tcPr>
            <w:tcW w:w="4503" w:type="dxa"/>
          </w:tcPr>
          <w:p w14:paraId="32477A10" w14:textId="0BFD1309" w:rsidR="003312CE" w:rsidRPr="00295637" w:rsidRDefault="003312CE" w:rsidP="003312CE">
            <w:pPr>
              <w:pStyle w:val="ListParagraph"/>
              <w:ind w:left="0"/>
              <w:rPr>
                <w:rFonts w:ascii="Calibri" w:hAnsi="Calibri" w:cs="Arial"/>
                <w:sz w:val="22"/>
                <w:szCs w:val="22"/>
              </w:rPr>
            </w:pPr>
            <w:r>
              <w:rPr>
                <w:rFonts w:ascii="Verdana" w:hAnsi="Verdana"/>
                <w:sz w:val="20"/>
                <w:szCs w:val="20"/>
              </w:rPr>
              <w:t xml:space="preserve">Expediting     </w:t>
            </w:r>
            <w:proofErr w:type="gramStart"/>
            <w:r>
              <w:rPr>
                <w:rFonts w:ascii="Verdana" w:hAnsi="Verdana"/>
                <w:sz w:val="20"/>
                <w:szCs w:val="20"/>
              </w:rPr>
              <w:t xml:space="preserve">   (</w:t>
            </w:r>
            <w:proofErr w:type="gramEnd"/>
            <w:r>
              <w:rPr>
                <w:rFonts w:ascii="Verdana" w:hAnsi="Verdana"/>
                <w:sz w:val="20"/>
                <w:szCs w:val="20"/>
              </w:rPr>
              <w:t>Post PO)</w:t>
            </w:r>
          </w:p>
        </w:tc>
        <w:tc>
          <w:tcPr>
            <w:tcW w:w="5273" w:type="dxa"/>
            <w:vAlign w:val="center"/>
          </w:tcPr>
          <w:p w14:paraId="06D006EE"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 xml:space="preserve">Expedite with vendor for supply as per CDD.  This includes visit to vendor shop.  </w:t>
            </w:r>
          </w:p>
          <w:p w14:paraId="75A696F3"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Co-ordinate with F&amp;A for payment as per terms.</w:t>
            </w:r>
          </w:p>
          <w:p w14:paraId="12F9D4DA"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Co-ordinate with user / vendor in case of BG extension.</w:t>
            </w:r>
          </w:p>
          <w:p w14:paraId="15676A51"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Support Project Manager to meet the commitments.</w:t>
            </w:r>
          </w:p>
          <w:p w14:paraId="7B228B5B" w14:textId="3B6664F7" w:rsidR="003312CE" w:rsidRPr="00295637" w:rsidRDefault="003312CE" w:rsidP="003312CE">
            <w:pPr>
              <w:pStyle w:val="ListParagraph"/>
              <w:ind w:left="0"/>
              <w:rPr>
                <w:rFonts w:ascii="Calibri" w:hAnsi="Calibri" w:cs="Arial"/>
                <w:sz w:val="22"/>
                <w:szCs w:val="22"/>
              </w:rPr>
            </w:pPr>
            <w:r>
              <w:rPr>
                <w:rFonts w:ascii="Verdana" w:hAnsi="Verdana"/>
                <w:sz w:val="20"/>
                <w:szCs w:val="20"/>
              </w:rPr>
              <w:t>Follow-up for vendor documents.</w:t>
            </w:r>
          </w:p>
        </w:tc>
      </w:tr>
      <w:tr w:rsidR="003312CE" w:rsidRPr="002340C3" w14:paraId="54136544" w14:textId="77777777" w:rsidTr="006E11F4">
        <w:trPr>
          <w:trHeight w:val="343"/>
        </w:trPr>
        <w:tc>
          <w:tcPr>
            <w:tcW w:w="4503" w:type="dxa"/>
            <w:shd w:val="clear" w:color="auto" w:fill="A8D08D" w:themeFill="accent6" w:themeFillTint="99"/>
          </w:tcPr>
          <w:p w14:paraId="5FF40121" w14:textId="77777777" w:rsidR="003312CE" w:rsidRPr="006E11F4" w:rsidRDefault="003312CE" w:rsidP="003312CE">
            <w:pPr>
              <w:jc w:val="center"/>
              <w:rPr>
                <w:rFonts w:ascii="Calibri" w:hAnsi="Calibri"/>
                <w:b/>
                <w:i/>
                <w:color w:val="000000" w:themeColor="text1"/>
              </w:rPr>
            </w:pPr>
            <w:r w:rsidRPr="006E11F4">
              <w:rPr>
                <w:rFonts w:ascii="Calibri" w:hAnsi="Calibri"/>
                <w:b/>
                <w:i/>
                <w:color w:val="000000" w:themeColor="text1"/>
              </w:rPr>
              <w:t>Educational Qualifications</w:t>
            </w:r>
          </w:p>
        </w:tc>
        <w:tc>
          <w:tcPr>
            <w:tcW w:w="5273" w:type="dxa"/>
            <w:shd w:val="clear" w:color="auto" w:fill="A8D08D" w:themeFill="accent6" w:themeFillTint="99"/>
          </w:tcPr>
          <w:p w14:paraId="2EDC4A19" w14:textId="77777777" w:rsidR="003312CE" w:rsidRPr="006E11F4" w:rsidRDefault="003312CE" w:rsidP="003312CE">
            <w:pPr>
              <w:jc w:val="center"/>
              <w:rPr>
                <w:rFonts w:ascii="Calibri" w:hAnsi="Calibri"/>
                <w:b/>
                <w:i/>
                <w:color w:val="000000" w:themeColor="text1"/>
              </w:rPr>
            </w:pPr>
            <w:r>
              <w:rPr>
                <w:rFonts w:ascii="Calibri" w:hAnsi="Calibri"/>
                <w:b/>
                <w:i/>
                <w:color w:val="000000" w:themeColor="text1"/>
              </w:rPr>
              <w:t>Total years of experience</w:t>
            </w:r>
          </w:p>
        </w:tc>
      </w:tr>
      <w:tr w:rsidR="003312CE" w:rsidRPr="002340C3" w14:paraId="129D7BBC" w14:textId="77777777" w:rsidTr="001C761F">
        <w:trPr>
          <w:trHeight w:val="343"/>
        </w:trPr>
        <w:tc>
          <w:tcPr>
            <w:tcW w:w="4503" w:type="dxa"/>
            <w:shd w:val="clear" w:color="auto" w:fill="FFFFFF" w:themeFill="background1"/>
            <w:vAlign w:val="center"/>
          </w:tcPr>
          <w:p w14:paraId="0F76C1C6" w14:textId="28BD1822" w:rsidR="003312CE" w:rsidRPr="006E11F4" w:rsidRDefault="003312CE" w:rsidP="003312CE">
            <w:pPr>
              <w:jc w:val="center"/>
              <w:rPr>
                <w:rFonts w:ascii="Calibri" w:hAnsi="Calibri"/>
                <w:b/>
                <w:i/>
                <w:color w:val="000000" w:themeColor="text1"/>
              </w:rPr>
            </w:pPr>
            <w:r>
              <w:rPr>
                <w:rFonts w:ascii="Verdana" w:hAnsi="Verdana"/>
                <w:sz w:val="20"/>
                <w:szCs w:val="20"/>
              </w:rPr>
              <w:t>BE (Mech/Inst/Elect/Chem)</w:t>
            </w:r>
            <w:r>
              <w:rPr>
                <w:rFonts w:ascii="Verdana" w:hAnsi="Verdana"/>
                <w:sz w:val="20"/>
                <w:szCs w:val="20"/>
                <w:lang w:val="en-US"/>
              </w:rPr>
              <w:t xml:space="preserve">, </w:t>
            </w:r>
            <w:r>
              <w:rPr>
                <w:rFonts w:ascii="Verdana" w:hAnsi="Verdana"/>
                <w:sz w:val="20"/>
                <w:szCs w:val="20"/>
              </w:rPr>
              <w:t>Diploma in Materials Management</w:t>
            </w:r>
            <w:r>
              <w:rPr>
                <w:rFonts w:ascii="Verdana" w:hAnsi="Verdana"/>
                <w:sz w:val="20"/>
                <w:szCs w:val="20"/>
                <w:lang w:val="en-US"/>
              </w:rPr>
              <w:t xml:space="preserve">/MBA is </w:t>
            </w:r>
            <w:r>
              <w:rPr>
                <w:rFonts w:ascii="Verdana" w:hAnsi="Verdana"/>
                <w:sz w:val="20"/>
                <w:szCs w:val="20"/>
              </w:rPr>
              <w:t>desirable</w:t>
            </w:r>
            <w:r>
              <w:rPr>
                <w:rFonts w:ascii="Verdana" w:hAnsi="Verdana"/>
                <w:sz w:val="20"/>
                <w:szCs w:val="20"/>
                <w:lang w:val="en-US"/>
              </w:rPr>
              <w:t>.</w:t>
            </w:r>
          </w:p>
        </w:tc>
        <w:tc>
          <w:tcPr>
            <w:tcW w:w="5273" w:type="dxa"/>
            <w:shd w:val="clear" w:color="auto" w:fill="FFFFFF" w:themeFill="background1"/>
          </w:tcPr>
          <w:p w14:paraId="59F4779C" w14:textId="71740092" w:rsidR="003312CE" w:rsidRDefault="003312CE" w:rsidP="003312CE">
            <w:pPr>
              <w:jc w:val="center"/>
              <w:rPr>
                <w:rFonts w:ascii="Calibri" w:hAnsi="Calibri"/>
                <w:b/>
                <w:i/>
                <w:color w:val="000000" w:themeColor="text1"/>
              </w:rPr>
            </w:pPr>
            <w:r>
              <w:rPr>
                <w:rFonts w:ascii="Verdana" w:hAnsi="Verdana"/>
                <w:bCs/>
                <w:sz w:val="20"/>
                <w:szCs w:val="20"/>
              </w:rPr>
              <w:t>15 years (minimum)</w:t>
            </w:r>
          </w:p>
        </w:tc>
      </w:tr>
      <w:tr w:rsidR="003312CE" w:rsidRPr="00295637" w14:paraId="2FC8DCA8" w14:textId="77777777" w:rsidTr="00D21BCD">
        <w:trPr>
          <w:trHeight w:val="595"/>
        </w:trPr>
        <w:tc>
          <w:tcPr>
            <w:tcW w:w="9776" w:type="dxa"/>
            <w:gridSpan w:val="2"/>
            <w:shd w:val="clear" w:color="auto" w:fill="A8D08D" w:themeFill="accent6" w:themeFillTint="99"/>
          </w:tcPr>
          <w:p w14:paraId="3EA08987" w14:textId="77777777" w:rsidR="003312CE" w:rsidRPr="00295637" w:rsidRDefault="003312CE" w:rsidP="003312CE">
            <w:pPr>
              <w:pStyle w:val="ListParagraph"/>
              <w:ind w:left="360"/>
              <w:jc w:val="both"/>
              <w:rPr>
                <w:rFonts w:ascii="Calibri" w:hAnsi="Calibri" w:cs="Arial"/>
                <w:sz w:val="22"/>
                <w:szCs w:val="22"/>
              </w:rPr>
            </w:pPr>
            <w:r w:rsidRPr="006E11F4">
              <w:rPr>
                <w:rFonts w:ascii="Calibri" w:hAnsi="Calibri" w:cs="Arial"/>
                <w:b/>
                <w:i/>
                <w:sz w:val="22"/>
                <w:szCs w:val="22"/>
              </w:rPr>
              <w:t>Technical /Functional Expertise</w:t>
            </w:r>
            <w:r>
              <w:rPr>
                <w:rFonts w:ascii="Calibri" w:hAnsi="Calibri" w:cs="Arial"/>
                <w:b/>
                <w:i/>
                <w:sz w:val="22"/>
                <w:szCs w:val="22"/>
              </w:rPr>
              <w:t xml:space="preserve">: </w:t>
            </w:r>
          </w:p>
        </w:tc>
      </w:tr>
      <w:tr w:rsidR="003312CE" w:rsidRPr="00295637" w14:paraId="45773EDC" w14:textId="77777777" w:rsidTr="00D21BCD">
        <w:trPr>
          <w:trHeight w:val="595"/>
        </w:trPr>
        <w:tc>
          <w:tcPr>
            <w:tcW w:w="9776" w:type="dxa"/>
            <w:gridSpan w:val="2"/>
            <w:shd w:val="clear" w:color="auto" w:fill="auto"/>
          </w:tcPr>
          <w:p w14:paraId="2A31AB02" w14:textId="77777777" w:rsidR="003312CE" w:rsidRDefault="003312CE" w:rsidP="003312CE">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Good understanding of purchasing life cycle.</w:t>
            </w:r>
          </w:p>
          <w:p w14:paraId="4E7A2891" w14:textId="77777777" w:rsidR="003312CE" w:rsidRDefault="003312CE" w:rsidP="003312CE">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Knowledge of SAP (MM Module)</w:t>
            </w:r>
          </w:p>
          <w:p w14:paraId="3F732F66" w14:textId="77777777" w:rsidR="003312CE" w:rsidRDefault="003312CE" w:rsidP="003312CE">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Knowledge of basic computer skill.</w:t>
            </w:r>
          </w:p>
          <w:p w14:paraId="4ADA034A" w14:textId="77777777" w:rsidR="003312CE" w:rsidRPr="003312CE" w:rsidRDefault="003312CE" w:rsidP="003312CE">
            <w:pPr>
              <w:pStyle w:val="ListParagraph"/>
              <w:numPr>
                <w:ilvl w:val="0"/>
                <w:numId w:val="26"/>
              </w:numPr>
              <w:tabs>
                <w:tab w:val="center" w:pos="16443"/>
                <w:tab w:val="right" w:pos="20763"/>
              </w:tabs>
              <w:snapToGrid w:val="0"/>
              <w:ind w:right="-3"/>
              <w:jc w:val="both"/>
              <w:rPr>
                <w:rFonts w:ascii="Calibri" w:hAnsi="Calibri" w:cs="Arial"/>
                <w:b/>
                <w:i/>
              </w:rPr>
            </w:pPr>
            <w:r w:rsidRPr="003312CE">
              <w:rPr>
                <w:rFonts w:ascii="Verdana" w:hAnsi="Verdana"/>
                <w:sz w:val="20"/>
                <w:szCs w:val="20"/>
              </w:rPr>
              <w:t>Knowledge of Reverse Auction process / E Tendering.</w:t>
            </w:r>
          </w:p>
          <w:p w14:paraId="47C5DFFD" w14:textId="20F0A441" w:rsidR="003312CE" w:rsidRPr="003312CE" w:rsidRDefault="003312CE" w:rsidP="003312CE">
            <w:pPr>
              <w:pStyle w:val="ListParagraph"/>
              <w:numPr>
                <w:ilvl w:val="0"/>
                <w:numId w:val="26"/>
              </w:numPr>
              <w:tabs>
                <w:tab w:val="center" w:pos="16443"/>
                <w:tab w:val="right" w:pos="20763"/>
              </w:tabs>
              <w:snapToGrid w:val="0"/>
              <w:ind w:right="-3"/>
              <w:jc w:val="both"/>
              <w:rPr>
                <w:rFonts w:ascii="Calibri" w:hAnsi="Calibri" w:cs="Arial"/>
                <w:b/>
                <w:i/>
              </w:rPr>
            </w:pPr>
            <w:r w:rsidRPr="003312CE">
              <w:rPr>
                <w:rFonts w:ascii="Verdana" w:hAnsi="Verdana"/>
                <w:sz w:val="20"/>
                <w:szCs w:val="20"/>
              </w:rPr>
              <w:t>Good negotiations skills</w:t>
            </w:r>
          </w:p>
          <w:p w14:paraId="0D2EC747" w14:textId="77777777" w:rsidR="003312CE" w:rsidRDefault="003312CE" w:rsidP="003312CE">
            <w:pPr>
              <w:pStyle w:val="ListParagraph"/>
              <w:ind w:left="360"/>
              <w:jc w:val="both"/>
              <w:rPr>
                <w:rFonts w:ascii="Calibri" w:hAnsi="Calibri" w:cs="Arial"/>
                <w:b/>
                <w:i/>
                <w:sz w:val="22"/>
                <w:szCs w:val="22"/>
              </w:rPr>
            </w:pPr>
          </w:p>
          <w:p w14:paraId="569FA484" w14:textId="77777777" w:rsidR="003312CE" w:rsidRPr="00D21BCD" w:rsidRDefault="003312CE" w:rsidP="003312CE">
            <w:pPr>
              <w:jc w:val="both"/>
              <w:rPr>
                <w:rFonts w:ascii="Calibri" w:hAnsi="Calibri" w:cs="Arial"/>
                <w:b/>
                <w:i/>
              </w:rPr>
            </w:pPr>
          </w:p>
        </w:tc>
      </w:tr>
    </w:tbl>
    <w:p w14:paraId="0AB34EC6"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38BE" w14:textId="77777777" w:rsidR="00454876" w:rsidRDefault="00454876" w:rsidP="002E705B">
      <w:pPr>
        <w:spacing w:after="0" w:line="240" w:lineRule="auto"/>
      </w:pPr>
      <w:r>
        <w:separator/>
      </w:r>
    </w:p>
  </w:endnote>
  <w:endnote w:type="continuationSeparator" w:id="0">
    <w:p w14:paraId="32408EC8" w14:textId="77777777" w:rsidR="00454876" w:rsidRDefault="00454876"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72A8"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7CD05FC9"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3B6B" w14:textId="77777777" w:rsidR="00454876" w:rsidRDefault="00454876" w:rsidP="002E705B">
      <w:pPr>
        <w:spacing w:after="0" w:line="240" w:lineRule="auto"/>
      </w:pPr>
      <w:r>
        <w:separator/>
      </w:r>
    </w:p>
  </w:footnote>
  <w:footnote w:type="continuationSeparator" w:id="0">
    <w:p w14:paraId="50FC4AAE" w14:textId="77777777" w:rsidR="00454876" w:rsidRDefault="00454876"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175A" w14:textId="77777777" w:rsidR="002E705B" w:rsidRDefault="002E705B" w:rsidP="002E705B">
    <w:pPr>
      <w:pStyle w:val="Header"/>
      <w:jc w:val="center"/>
    </w:pPr>
    <w:r w:rsidRPr="00082F26">
      <w:rPr>
        <w:noProof/>
      </w:rPr>
      <w:drawing>
        <wp:inline distT="0" distB="0" distL="0" distR="0" wp14:anchorId="2A48F978" wp14:editId="4C973168">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080"/>
        </w:tabs>
        <w:ind w:left="1080" w:hanging="360"/>
      </w:pPr>
      <w:rPr>
        <w:rFonts w:ascii="Courier New" w:hAnsi="Courier New" w:cs="Courier New"/>
      </w:rPr>
    </w:lvl>
    <w:lvl w:ilvl="2">
      <w:start w:val="1"/>
      <w:numFmt w:val="bullet"/>
      <w:lvlText w:val=""/>
      <w:lvlJc w:val="left"/>
      <w:pPr>
        <w:tabs>
          <w:tab w:val="left" w:pos="1440"/>
        </w:tabs>
        <w:ind w:left="1440" w:hanging="360"/>
      </w:pPr>
      <w:rPr>
        <w:rFonts w:ascii="Wingdings" w:hAnsi="Wingdings"/>
      </w:rPr>
    </w:lvl>
    <w:lvl w:ilvl="3">
      <w:start w:val="1"/>
      <w:numFmt w:val="bullet"/>
      <w:lvlText w:val=""/>
      <w:lvlJc w:val="left"/>
      <w:pPr>
        <w:tabs>
          <w:tab w:val="left" w:pos="1800"/>
        </w:tabs>
        <w:ind w:left="1800" w:hanging="360"/>
      </w:pPr>
      <w:rPr>
        <w:rFonts w:ascii="Symbol" w:hAnsi="Symbol"/>
      </w:rPr>
    </w:lvl>
    <w:lvl w:ilvl="4">
      <w:start w:val="1"/>
      <w:numFmt w:val="bullet"/>
      <w:lvlText w:val="o"/>
      <w:lvlJc w:val="left"/>
      <w:pPr>
        <w:tabs>
          <w:tab w:val="left" w:pos="2160"/>
        </w:tabs>
        <w:ind w:left="2160" w:hanging="360"/>
      </w:pPr>
      <w:rPr>
        <w:rFonts w:ascii="Courier New" w:hAnsi="Courier New" w:cs="Courier New"/>
      </w:rPr>
    </w:lvl>
    <w:lvl w:ilvl="5">
      <w:start w:val="1"/>
      <w:numFmt w:val="bullet"/>
      <w:lvlText w:val=""/>
      <w:lvlJc w:val="left"/>
      <w:pPr>
        <w:tabs>
          <w:tab w:val="left" w:pos="2520"/>
        </w:tabs>
        <w:ind w:left="2520" w:hanging="360"/>
      </w:pPr>
      <w:rPr>
        <w:rFonts w:ascii="Wingdings" w:hAnsi="Wingdings"/>
      </w:rPr>
    </w:lvl>
    <w:lvl w:ilvl="6">
      <w:start w:val="1"/>
      <w:numFmt w:val="bullet"/>
      <w:lvlText w:val=""/>
      <w:lvlJc w:val="left"/>
      <w:pPr>
        <w:tabs>
          <w:tab w:val="left" w:pos="2880"/>
        </w:tabs>
        <w:ind w:left="2880" w:hanging="360"/>
      </w:pPr>
      <w:rPr>
        <w:rFonts w:ascii="Symbol" w:hAnsi="Symbol"/>
      </w:rPr>
    </w:lvl>
    <w:lvl w:ilvl="7">
      <w:start w:val="1"/>
      <w:numFmt w:val="bullet"/>
      <w:lvlText w:val="o"/>
      <w:lvlJc w:val="left"/>
      <w:pPr>
        <w:tabs>
          <w:tab w:val="left" w:pos="3240"/>
        </w:tabs>
        <w:ind w:left="3240" w:hanging="360"/>
      </w:pPr>
      <w:rPr>
        <w:rFonts w:ascii="Courier New" w:hAnsi="Courier New" w:cs="Courier New"/>
      </w:rPr>
    </w:lvl>
    <w:lvl w:ilvl="8">
      <w:start w:val="1"/>
      <w:numFmt w:val="bullet"/>
      <w:lvlText w:val=""/>
      <w:lvlJc w:val="left"/>
      <w:pPr>
        <w:tabs>
          <w:tab w:val="left" w:pos="3600"/>
        </w:tabs>
        <w:ind w:left="3600" w:hanging="360"/>
      </w:pPr>
      <w:rPr>
        <w:rFonts w:ascii="Wingdings" w:hAnsi="Wingdings"/>
      </w:rPr>
    </w:lvl>
  </w:abstractNum>
  <w:abstractNum w:abstractNumId="1" w15:restartNumberingAfterBreak="0">
    <w:nsid w:val="00000005"/>
    <w:multiLevelType w:val="multilevel"/>
    <w:tmpl w:val="00000005"/>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2" w15:restartNumberingAfterBreak="0">
    <w:nsid w:val="00000006"/>
    <w:multiLevelType w:val="multilevel"/>
    <w:tmpl w:val="00000006"/>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3" w15:restartNumberingAfterBreak="0">
    <w:nsid w:val="00000007"/>
    <w:multiLevelType w:val="multilevel"/>
    <w:tmpl w:val="00000007"/>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4" w15:restartNumberingAfterBreak="0">
    <w:nsid w:val="00000008"/>
    <w:multiLevelType w:val="multilevel"/>
    <w:tmpl w:val="00000008"/>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5"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6D4533"/>
    <w:multiLevelType w:val="multilevel"/>
    <w:tmpl w:val="056D4533"/>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2E65B43"/>
    <w:multiLevelType w:val="multilevel"/>
    <w:tmpl w:val="62E65B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3"/>
  </w:num>
  <w:num w:numId="4">
    <w:abstractNumId w:val="11"/>
  </w:num>
  <w:num w:numId="5">
    <w:abstractNumId w:val="10"/>
  </w:num>
  <w:num w:numId="6">
    <w:abstractNumId w:val="23"/>
  </w:num>
  <w:num w:numId="7">
    <w:abstractNumId w:val="20"/>
  </w:num>
  <w:num w:numId="8">
    <w:abstractNumId w:val="18"/>
  </w:num>
  <w:num w:numId="9">
    <w:abstractNumId w:val="14"/>
  </w:num>
  <w:num w:numId="10">
    <w:abstractNumId w:val="25"/>
  </w:num>
  <w:num w:numId="11">
    <w:abstractNumId w:val="17"/>
  </w:num>
  <w:num w:numId="12">
    <w:abstractNumId w:val="19"/>
  </w:num>
  <w:num w:numId="13">
    <w:abstractNumId w:val="15"/>
  </w:num>
  <w:num w:numId="14">
    <w:abstractNumId w:val="5"/>
  </w:num>
  <w:num w:numId="15">
    <w:abstractNumId w:val="6"/>
  </w:num>
  <w:num w:numId="16">
    <w:abstractNumId w:val="12"/>
  </w:num>
  <w:num w:numId="17">
    <w:abstractNumId w:val="16"/>
  </w:num>
  <w:num w:numId="18">
    <w:abstractNumId w:val="8"/>
  </w:num>
  <w:num w:numId="19">
    <w:abstractNumId w:val="22"/>
  </w:num>
  <w:num w:numId="20">
    <w:abstractNumId w:val="21"/>
  </w:num>
  <w:num w:numId="21">
    <w:abstractNumId w:val="0"/>
  </w:num>
  <w:num w:numId="22">
    <w:abstractNumId w:val="2"/>
  </w:num>
  <w:num w:numId="23">
    <w:abstractNumId w:val="3"/>
  </w:num>
  <w:num w:numId="24">
    <w:abstractNumId w:val="4"/>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1B5B6E"/>
    <w:rsid w:val="00231CCF"/>
    <w:rsid w:val="002540F0"/>
    <w:rsid w:val="002A0C1F"/>
    <w:rsid w:val="002E705B"/>
    <w:rsid w:val="003312CE"/>
    <w:rsid w:val="003A40DF"/>
    <w:rsid w:val="003A50F1"/>
    <w:rsid w:val="0041766B"/>
    <w:rsid w:val="00426DB9"/>
    <w:rsid w:val="00446E9E"/>
    <w:rsid w:val="00454876"/>
    <w:rsid w:val="004645F9"/>
    <w:rsid w:val="00476715"/>
    <w:rsid w:val="0052050C"/>
    <w:rsid w:val="005F63B5"/>
    <w:rsid w:val="00623610"/>
    <w:rsid w:val="006967B3"/>
    <w:rsid w:val="006E11F4"/>
    <w:rsid w:val="008F45B7"/>
    <w:rsid w:val="00973FA3"/>
    <w:rsid w:val="009E3EF1"/>
    <w:rsid w:val="00A12EE7"/>
    <w:rsid w:val="00AE2566"/>
    <w:rsid w:val="00B550BE"/>
    <w:rsid w:val="00B64154"/>
    <w:rsid w:val="00B96A64"/>
    <w:rsid w:val="00BF6C75"/>
    <w:rsid w:val="00C23CBB"/>
    <w:rsid w:val="00C31807"/>
    <w:rsid w:val="00CA5960"/>
    <w:rsid w:val="00D21BCD"/>
    <w:rsid w:val="00E50551"/>
    <w:rsid w:val="00E539FC"/>
    <w:rsid w:val="00E6691A"/>
    <w:rsid w:val="00F03011"/>
    <w:rsid w:val="00F60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C98B"/>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styleId="BalloonText">
    <w:name w:val="Balloon Text"/>
    <w:basedOn w:val="Normal"/>
    <w:link w:val="BalloonTextChar"/>
    <w:uiPriority w:val="99"/>
    <w:semiHidden/>
    <w:unhideWhenUsed/>
    <w:rsid w:val="003312CE"/>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3312C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Rohini Sawant</cp:lastModifiedBy>
  <cp:revision>2</cp:revision>
  <cp:lastPrinted>2019-05-24T09:32:00Z</cp:lastPrinted>
  <dcterms:created xsi:type="dcterms:W3CDTF">2021-06-03T09:11:00Z</dcterms:created>
  <dcterms:modified xsi:type="dcterms:W3CDTF">2021-06-03T09:11:00Z</dcterms:modified>
</cp:coreProperties>
</file>